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312"/>
      </w:tblGrid>
      <w:tr w:rsidR="00B26C78">
        <w:trPr>
          <w:jc w:val="right"/>
        </w:trPr>
        <w:tc>
          <w:tcPr>
            <w:tcW w:w="4785" w:type="dxa"/>
          </w:tcPr>
          <w:p w:rsidR="00B26C78" w:rsidRDefault="006E044B">
            <w:r>
              <w:t xml:space="preserve">Приложение №1 </w:t>
            </w:r>
          </w:p>
          <w:p w:rsidR="00B26C78" w:rsidRDefault="006E044B">
            <w:r>
              <w:t>к положению</w:t>
            </w:r>
          </w:p>
        </w:tc>
        <w:tc>
          <w:tcPr>
            <w:tcW w:w="4743" w:type="dxa"/>
          </w:tcPr>
          <w:p w:rsidR="00B26C78" w:rsidRDefault="00B26C78">
            <w:pPr>
              <w:ind w:left="6096"/>
              <w:jc w:val="right"/>
            </w:pPr>
          </w:p>
          <w:p w:rsidR="00B26C78" w:rsidRDefault="006E044B">
            <w:pPr>
              <w:jc w:val="right"/>
            </w:pPr>
            <w:r>
              <w:t>УТВЕРЖДЕНО</w:t>
            </w:r>
            <w:r>
              <w:t>:</w:t>
            </w:r>
          </w:p>
          <w:p w:rsidR="00B26C78" w:rsidRDefault="00B26C78">
            <w:pPr>
              <w:ind w:left="6096"/>
              <w:jc w:val="right"/>
            </w:pPr>
          </w:p>
          <w:p w:rsidR="00B26C78" w:rsidRDefault="006E044B">
            <w:pPr>
              <w:jc w:val="right"/>
            </w:pPr>
            <w:r>
              <w:t>Директор КОГАУСО «МКЦСОН</w:t>
            </w:r>
          </w:p>
          <w:p w:rsidR="00B26C78" w:rsidRDefault="006E044B">
            <w:pPr>
              <w:jc w:val="right"/>
            </w:pPr>
            <w:r>
              <w:t xml:space="preserve"> в </w:t>
            </w:r>
            <w:r w:rsidR="004F25C1">
              <w:t>Яранском</w:t>
            </w:r>
            <w:r>
              <w:t>районе»</w:t>
            </w:r>
          </w:p>
          <w:p w:rsidR="00B26C78" w:rsidRDefault="006E044B">
            <w:pPr>
              <w:jc w:val="right"/>
            </w:pPr>
            <w:r>
              <w:t>___________</w:t>
            </w:r>
            <w:r w:rsidR="004F25C1">
              <w:t>Л.Н.Созонова</w:t>
            </w:r>
          </w:p>
          <w:p w:rsidR="00B26C78" w:rsidRDefault="00B26C78">
            <w:pPr>
              <w:jc w:val="right"/>
            </w:pPr>
          </w:p>
          <w:p w:rsidR="00B26C78" w:rsidRDefault="006E044B">
            <w:pPr>
              <w:wordWrap w:val="0"/>
              <w:jc w:val="right"/>
            </w:pPr>
            <w:r>
              <w:t>Приказ №</w:t>
            </w:r>
            <w:r w:rsidR="004F25C1">
              <w:t>32/1</w:t>
            </w:r>
            <w:r>
              <w:t xml:space="preserve"> от 12.03.2024</w:t>
            </w:r>
          </w:p>
          <w:p w:rsidR="00B26C78" w:rsidRDefault="00B26C78">
            <w:pPr>
              <w:jc w:val="right"/>
            </w:pPr>
          </w:p>
        </w:tc>
      </w:tr>
    </w:tbl>
    <w:p w:rsidR="00B26C78" w:rsidRDefault="00B26C78">
      <w:pPr>
        <w:ind w:firstLine="11340"/>
        <w:rPr>
          <w:sz w:val="28"/>
          <w:szCs w:val="28"/>
        </w:rPr>
      </w:pPr>
    </w:p>
    <w:p w:rsidR="00B26C78" w:rsidRDefault="00B26C78">
      <w:pPr>
        <w:ind w:firstLine="11340"/>
        <w:jc w:val="center"/>
        <w:rPr>
          <w:sz w:val="28"/>
          <w:szCs w:val="28"/>
        </w:rPr>
      </w:pPr>
    </w:p>
    <w:p w:rsidR="00B26C78" w:rsidRDefault="006E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коррупционных рисков</w:t>
      </w:r>
    </w:p>
    <w:p w:rsidR="00B26C78" w:rsidRDefault="00B26C78">
      <w:pPr>
        <w:jc w:val="center"/>
        <w:rPr>
          <w:sz w:val="28"/>
          <w:szCs w:val="28"/>
        </w:rPr>
      </w:pPr>
    </w:p>
    <w:tbl>
      <w:tblPr>
        <w:tblStyle w:val="af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B26C78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работника, 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которого связана 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B26C78" w:rsidRDefault="006E044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 точке</w:t>
            </w:r>
          </w:p>
        </w:tc>
      </w:tr>
      <w:tr w:rsidR="00B26C78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Предлагаемые</w:t>
            </w:r>
          </w:p>
        </w:tc>
      </w:tr>
      <w:tr w:rsidR="00B26C78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B26C78" w:rsidRDefault="006E044B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КОГАУСО «МКЦСОН</w:t>
            </w:r>
          </w:p>
          <w:p w:rsidR="00B26C78" w:rsidRDefault="006E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4F25C1">
              <w:rPr>
                <w:sz w:val="24"/>
                <w:szCs w:val="24"/>
              </w:rPr>
              <w:t xml:space="preserve">Яранском </w:t>
            </w:r>
            <w:r>
              <w:rPr>
                <w:sz w:val="24"/>
                <w:szCs w:val="24"/>
              </w:rPr>
              <w:t>районе»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(далее –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Принятие управленческих решений</w:t>
            </w:r>
          </w:p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Использование своих служебных полномочий при решении личных вопросов, связанных с удовлетворением материальных потребностей должностного лица и (или) его родственников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(свойственников) либо иной личной заинтересованности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директора;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бухгалтер.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Соблюдение Антикоррупционной политики Учреждения и других локальных актов Учреждения по вопросам противодействия коррупции</w:t>
            </w:r>
          </w:p>
          <w:p w:rsidR="00B26C78" w:rsidRDefault="00B26C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Информационная открыт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ость деятельности Учреждения;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</w:t>
            </w:r>
          </w:p>
        </w:tc>
      </w:tr>
      <w:tr w:rsidR="00B26C78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Взаимоотношения с должностными лицами органов вла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сти, правоохранительных органов и организац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Получение/вручение подарков (за исключением протокольных 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роприятий, служебных командировок и других официальных мероприятий) и оказание неслужебных услуг должностным лицам органов власти, правоохранительных органов и организаций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директора;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Главный бухгалтер.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 Соблюдение порядка сообщения о получении подарка в </w:t>
            </w:r>
            <w:r>
              <w:rPr>
                <w:sz w:val="24"/>
                <w:szCs w:val="24"/>
                <w:lang w:eastAsia="en-US"/>
              </w:rPr>
              <w:lastRenderedPageBreak/>
              <w:t>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</w:t>
            </w:r>
            <w:r>
              <w:rPr>
                <w:sz w:val="24"/>
                <w:szCs w:val="24"/>
                <w:lang w:eastAsia="en-US"/>
              </w:rPr>
              <w:t>ных) обязанностей, его сдачи, оценки и ре-ализации (выкупа)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актов Учреждения по вопросам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 Разъяснение работникам Учреждения положений законода</w:t>
            </w:r>
            <w:r>
              <w:rPr>
                <w:rFonts w:eastAsia="Calibri"/>
                <w:sz w:val="24"/>
                <w:szCs w:val="24"/>
              </w:rPr>
              <w:lastRenderedPageBreak/>
              <w:t>тельства о мерах ответственности за совершение коррупционных правон</w:t>
            </w:r>
            <w:r>
              <w:rPr>
                <w:rFonts w:eastAsia="Calibri"/>
                <w:sz w:val="24"/>
                <w:szCs w:val="24"/>
              </w:rPr>
              <w:t>арушений</w:t>
            </w:r>
          </w:p>
          <w:p w:rsidR="00B26C78" w:rsidRDefault="00B26C78">
            <w:pPr>
              <w:rPr>
                <w:lang w:eastAsia="en-US"/>
              </w:rPr>
            </w:pPr>
          </w:p>
        </w:tc>
      </w:tr>
      <w:tr w:rsidR="00B26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оказание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государственных 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требование от получателей услуг денежных средств за оказание бесплатных услуг; </w:t>
            </w:r>
          </w:p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необоснованная выдача документов вследствие сговора с получателем услуг; </w:t>
            </w:r>
          </w:p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необоснованное обогащение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4F2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="006E044B">
              <w:rPr>
                <w:sz w:val="24"/>
                <w:szCs w:val="24"/>
              </w:rPr>
              <w:t xml:space="preserve">аботники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Учреждения,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обязанности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которых входит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внутреннего контроля исполнения работниками должностных </w:t>
            </w:r>
            <w:r>
              <w:rPr>
                <w:rFonts w:eastAsia="Calibri"/>
                <w:sz w:val="24"/>
                <w:szCs w:val="24"/>
              </w:rPr>
              <w:t>обязанностей, основанного на механизме проверочных мероприятий</w:t>
            </w:r>
          </w:p>
          <w:p w:rsidR="00B26C78" w:rsidRDefault="00B26C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внедрение систем электронного взаимодействия с гражданами и организациями</w:t>
            </w:r>
          </w:p>
        </w:tc>
      </w:tr>
      <w:tr w:rsidR="00B26C7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Прием работников на работу в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:rsidR="00B26C78" w:rsidRDefault="00B26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Предоставление непредусмотренных действующим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законода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тельством Российской Федерации преимуществ (протекционизм, семейственность) при 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директора;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Главный бухгалтер.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Проведение собеседования при приеме на работу директором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Учреждения или замест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ителем директора Учреждения</w:t>
            </w:r>
          </w:p>
          <w:p w:rsidR="00B26C78" w:rsidRDefault="00B26C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Разъяснение работникам Учреждения положений законода</w:t>
            </w:r>
            <w:r>
              <w:rPr>
                <w:rFonts w:eastAsia="Calibri"/>
                <w:sz w:val="24"/>
                <w:szCs w:val="24"/>
              </w:rPr>
              <w:lastRenderedPageBreak/>
              <w:t>тельства о мерах ответственности за совершение коррупционных правонарушений</w:t>
            </w:r>
          </w:p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6C78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Оплата труда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B26C78" w:rsidRDefault="00B26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Необоснованное начисление премий, других стимулирующих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выплат;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оплата рабочего времени в полном объеме в случае отсутствия работника на рабочем месте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директора;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бухгалтер;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Установление оплаты труда работников 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Положением об оплате труда работников Учреждения</w:t>
            </w:r>
          </w:p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Принятие решений об установлении выплат стимулирующего характера работникам постоянно действующей в Учреждении комиссией на основании служебных записок руководителей структурных подразделений;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</w:t>
            </w:r>
            <w:r>
              <w:rPr>
                <w:rFonts w:eastAsia="Calibri"/>
                <w:sz w:val="24"/>
                <w:szCs w:val="24"/>
              </w:rPr>
              <w:t>ие работникам Учреждения положений законодательства о мерах ответственности за совершение коррупционных правонарушений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6C78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Распоряжение бюджетными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средствами и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государственным  имуществом </w:t>
            </w:r>
          </w:p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Принятие решений об использовании бюджетных ассигнований,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средств от иной приносящей доход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Нецелевое и/или неэффективное использование бюджетных средств и средств от иной 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директора;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бухгалтер.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Организация внутреннего контроля расходова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бюджетных средств и средств от иной приносящей доход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Коллегиальное рассмотрение вопросов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 и средств от иной приносящей доход де-ятельности</w:t>
            </w:r>
          </w:p>
        </w:tc>
      </w:tr>
      <w:tr w:rsidR="00B26C78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Распоряжение государственным имуществом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Предоставление </w:t>
            </w:r>
            <w:r>
              <w:rPr>
                <w:rFonts w:eastAsia="Calibri"/>
                <w:sz w:val="24"/>
                <w:szCs w:val="24"/>
              </w:rPr>
              <w:t>государственного имущества в аренду без разрешения уполномоченного органа за вознаграждение либо получение подарка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26C78" w:rsidRDefault="006E04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директора;</w:t>
            </w:r>
          </w:p>
          <w:p w:rsidR="00B26C78" w:rsidRDefault="006E044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Главный бухгалтер.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Соблюдение порядка  распоряжения государственного имущества, установленного нормативны</w:t>
            </w:r>
            <w:r>
              <w:rPr>
                <w:rFonts w:eastAsia="Calibri"/>
                <w:sz w:val="24"/>
                <w:szCs w:val="24"/>
              </w:rPr>
              <w:t xml:space="preserve">ми правовыми актами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2. Разъяснение работникам Учреждения  положений законодательства о мерах ответственности за совершение коррупционных правонарушений</w:t>
            </w:r>
          </w:p>
        </w:tc>
      </w:tr>
      <w:tr w:rsidR="00B26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со служебной информацией, содержащейся в информационных системах,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документах, в том числе с персональными данными работников Учреждения и получателей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лежит официальному распространению;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попытка несанкционированного доступа к информационным ресурсам, копирование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 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Учреждения,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ограничение доступа в служебное время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информационно-телекоммуникационную сеть «Интернет»;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установление запрета на использование съемных машинных носителей информации (флэшнакопители, внешние накопители на жестких дисках и др.);</w:t>
            </w:r>
          </w:p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включение в должностные инструкции (трудовые договоры) работни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ков Учреждения обязанности о неразглашении служебной информации, персональных данных и ответственности за несоблюдение такой обязанности </w:t>
            </w:r>
          </w:p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6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6E04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результаты оценки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коррупционных рисков содержатся в</w:t>
            </w:r>
            <w: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карте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коррупционных рисков, возникающих при осуществлении закупок товаров, работ, услуг для обеспечения государственных нужд, утвержденном приказом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8" w:rsidRDefault="00B26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26C78" w:rsidRDefault="00B26C78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26C78" w:rsidRDefault="006E044B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B26C78" w:rsidRDefault="006E044B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B26C78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4B" w:rsidRDefault="006E044B">
      <w:r>
        <w:separator/>
      </w:r>
    </w:p>
  </w:endnote>
  <w:endnote w:type="continuationSeparator" w:id="0">
    <w:p w:rsidR="006E044B" w:rsidRDefault="006E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78" w:rsidRDefault="00B26C78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4B" w:rsidRDefault="006E044B">
      <w:r>
        <w:separator/>
      </w:r>
    </w:p>
  </w:footnote>
  <w:footnote w:type="continuationSeparator" w:id="0">
    <w:p w:rsidR="006E044B" w:rsidRDefault="006E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46061"/>
    </w:sdtPr>
    <w:sdtEndPr/>
    <w:sdtContent>
      <w:p w:rsidR="00B26C78" w:rsidRDefault="006E044B">
        <w:pPr>
          <w:pStyle w:val="ac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4F25C1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B26C78" w:rsidRDefault="00B26C7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5C1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044B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26C78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  <w:rsid w:val="08821DF0"/>
    <w:rsid w:val="165B584A"/>
    <w:rsid w:val="2302143D"/>
    <w:rsid w:val="2A0157A3"/>
    <w:rsid w:val="2BA21DCC"/>
    <w:rsid w:val="56D607A7"/>
    <w:rsid w:val="76D2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059"/>
  <w15:docId w15:val="{E6E5CB82-FB13-4361-8ECC-A4F39025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endnote reference"/>
    <w:basedOn w:val="a0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semiHidden/>
    <w:unhideWhenUsed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pPr>
      <w:ind w:firstLine="720"/>
    </w:pPr>
    <w:rPr>
      <w:sz w:val="28"/>
      <w:szCs w:val="20"/>
      <w:lang w:val="en-US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f3">
    <w:name w:val="Table Grid"/>
    <w:basedOn w:val="a1"/>
    <w:uiPriority w:val="59"/>
    <w:qFormat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с отступом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1">
    <w:name w:val="Основной шрифт абзаца1"/>
    <w:qFormat/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9">
    <w:name w:val="Сетка таблицы9"/>
    <w:basedOn w:val="a1"/>
    <w:uiPriority w:val="99"/>
    <w:qFormat/>
    <w:pPr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0509A-C2C6-43A4-A1C5-8AB75256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Лариса Николаевна</cp:lastModifiedBy>
  <cp:revision>3</cp:revision>
  <cp:lastPrinted>2024-03-19T12:05:00Z</cp:lastPrinted>
  <dcterms:created xsi:type="dcterms:W3CDTF">2024-03-05T08:15:00Z</dcterms:created>
  <dcterms:modified xsi:type="dcterms:W3CDTF">2024-05-13T11:39:00Z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758F7A04E01E40E89FE600895C628574_12</vt:lpwstr>
  </property>
</Properties>
</file>